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C7" w:rsidRDefault="00346AC7" w:rsidP="00346AC7">
      <w:pPr>
        <w:shd w:val="clear" w:color="auto" w:fill="FFFFFF"/>
        <w:spacing w:before="105" w:after="75" w:line="240" w:lineRule="auto"/>
        <w:jc w:val="center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32"/>
          <w:szCs w:val="32"/>
        </w:rPr>
      </w:pPr>
    </w:p>
    <w:p w:rsidR="00346AC7" w:rsidRPr="00346AC7" w:rsidRDefault="00346AC7" w:rsidP="00346AC7">
      <w:pPr>
        <w:shd w:val="clear" w:color="auto" w:fill="FFFFFF"/>
        <w:spacing w:before="105" w:after="75" w:line="240" w:lineRule="auto"/>
        <w:jc w:val="center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48"/>
          <w:szCs w:val="48"/>
        </w:rPr>
      </w:pPr>
      <w:r w:rsidRPr="00346AC7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48"/>
          <w:szCs w:val="48"/>
        </w:rPr>
        <w:t>Консультация для родителей</w:t>
      </w:r>
    </w:p>
    <w:p w:rsidR="00346AC7" w:rsidRPr="00346AC7" w:rsidRDefault="00AE0D79" w:rsidP="00346AC7">
      <w:pPr>
        <w:shd w:val="clear" w:color="auto" w:fill="FFFFFF"/>
        <w:spacing w:before="105" w:after="75" w:line="240" w:lineRule="auto"/>
        <w:jc w:val="center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48"/>
          <w:szCs w:val="48"/>
        </w:rPr>
      </w:pPr>
      <w:r w:rsidRPr="00346AC7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48"/>
          <w:szCs w:val="48"/>
        </w:rPr>
        <w:t>Современные дидактические игры по развитию связной речи детей старшего дошкольного возраста.</w:t>
      </w:r>
    </w:p>
    <w:p w:rsidR="00E908FD" w:rsidRPr="00346AC7" w:rsidRDefault="00AE0D79" w:rsidP="00346AC7">
      <w:pPr>
        <w:shd w:val="clear" w:color="auto" w:fill="FFFFFF"/>
        <w:spacing w:before="105" w:after="75" w:line="240" w:lineRule="auto"/>
        <w:rPr>
          <w:rFonts w:ascii="Times New Roman" w:hAnsi="Times New Roman" w:cs="Times New Roman"/>
          <w:sz w:val="32"/>
          <w:szCs w:val="32"/>
        </w:rPr>
        <w:sectPr w:rsidR="00E908FD" w:rsidRPr="00346AC7" w:rsidSect="00346AC7">
          <w:type w:val="continuous"/>
          <w:pgSz w:w="11906" w:h="16838"/>
          <w:pgMar w:top="720" w:right="720" w:bottom="720" w:left="709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346AC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br/>
      </w:r>
      <w:r w:rsidR="00346AC7" w:rsidRPr="00346AC7">
        <w:rPr>
          <w:rFonts w:ascii="Times New Roman" w:hAnsi="Times New Roman" w:cs="Times New Roman"/>
          <w:sz w:val="32"/>
          <w:szCs w:val="32"/>
        </w:rPr>
        <w:t xml:space="preserve"> </w:t>
      </w:r>
      <w:r w:rsidRPr="00346AC7">
        <w:rPr>
          <w:rFonts w:ascii="Times New Roman" w:hAnsi="Times New Roman" w:cs="Times New Roman"/>
          <w:sz w:val="32"/>
          <w:szCs w:val="32"/>
        </w:rPr>
        <w:t>В жизни ребёнка дошкольного возраста игра занимает одно из ведущих мест. Игра для него – основной вид деятельности, форма организации жизни детей, средство всестороннего развития.</w:t>
      </w:r>
      <w:r w:rsidRPr="00346AC7">
        <w:rPr>
          <w:rFonts w:ascii="Times New Roman" w:hAnsi="Times New Roman" w:cs="Times New Roman"/>
          <w:sz w:val="32"/>
          <w:szCs w:val="32"/>
        </w:rPr>
        <w:br/>
        <w:t>Игра является формой активного творческого отражения ребенком окружающей действительности, ее предметов и явлений, но это не простое копирование того, что видит ребенок. Дошкольник вносит в игру выдумку, фантазии, поэтому в игре переплетаются реальность и вымысел.</w:t>
      </w:r>
      <w:r w:rsidRPr="00346AC7">
        <w:rPr>
          <w:rFonts w:ascii="Times New Roman" w:hAnsi="Times New Roman" w:cs="Times New Roman"/>
          <w:sz w:val="32"/>
          <w:szCs w:val="32"/>
        </w:rPr>
        <w:br/>
        <w:t xml:space="preserve">Учить ребенка рассказывать – это </w:t>
      </w:r>
      <w:r w:rsidR="00346AC7" w:rsidRPr="00346AC7">
        <w:rPr>
          <w:rFonts w:ascii="Times New Roman" w:hAnsi="Times New Roman" w:cs="Times New Roman"/>
          <w:sz w:val="32"/>
          <w:szCs w:val="32"/>
        </w:rPr>
        <w:t>значит учить</w:t>
      </w:r>
      <w:r w:rsidRPr="00346AC7">
        <w:rPr>
          <w:rFonts w:ascii="Times New Roman" w:hAnsi="Times New Roman" w:cs="Times New Roman"/>
          <w:sz w:val="32"/>
          <w:szCs w:val="32"/>
        </w:rPr>
        <w:t xml:space="preserve"> рассказывать живо и интересно, формировать его связную речь.</w:t>
      </w:r>
      <w:r w:rsidR="00517CEF" w:rsidRPr="00346AC7">
        <w:rPr>
          <w:rFonts w:ascii="Times New Roman" w:hAnsi="Times New Roman" w:cs="Times New Roman"/>
          <w:sz w:val="32"/>
          <w:szCs w:val="32"/>
        </w:rPr>
        <w:t xml:space="preserve"> Перед учителем - логопедом стоят </w:t>
      </w:r>
      <w:r w:rsidR="00346AC7" w:rsidRPr="00346AC7">
        <w:rPr>
          <w:rFonts w:ascii="Times New Roman" w:hAnsi="Times New Roman" w:cs="Times New Roman"/>
          <w:sz w:val="32"/>
          <w:szCs w:val="32"/>
        </w:rPr>
        <w:t>задачи учить</w:t>
      </w:r>
      <w:r w:rsidR="00517CEF" w:rsidRPr="00346AC7">
        <w:rPr>
          <w:rFonts w:ascii="Times New Roman" w:hAnsi="Times New Roman" w:cs="Times New Roman"/>
          <w:sz w:val="32"/>
          <w:szCs w:val="32"/>
        </w:rPr>
        <w:t xml:space="preserve"> детей связно рассказывать об увиденном и услышанном, правильно отражать в речи воспринятое.</w:t>
      </w:r>
      <w:r w:rsidRPr="00346AC7">
        <w:rPr>
          <w:rFonts w:ascii="Times New Roman" w:hAnsi="Times New Roman" w:cs="Times New Roman"/>
          <w:sz w:val="32"/>
          <w:szCs w:val="32"/>
        </w:rPr>
        <w:br/>
      </w:r>
    </w:p>
    <w:p w:rsidR="00D2004D" w:rsidRPr="00346AC7" w:rsidRDefault="00346AC7" w:rsidP="00AE0D79">
      <w:pPr>
        <w:shd w:val="clear" w:color="auto" w:fill="FFFFFF"/>
        <w:spacing w:before="105" w:after="75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>Под </w:t>
      </w:r>
      <w:hyperlink r:id="rId5" w:tgtFrame="_blank" w:tooltip="svyaznoy.ru" w:history="1">
        <w:r w:rsidR="00AE0D79" w:rsidRPr="00346AC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связной</w:t>
        </w:r>
      </w:hyperlink>
      <w:r w:rsidR="00AE0D79" w:rsidRPr="00346AC7">
        <w:rPr>
          <w:rFonts w:ascii="Times New Roman" w:hAnsi="Times New Roman" w:cs="Times New Roman"/>
          <w:sz w:val="32"/>
          <w:szCs w:val="32"/>
        </w:rPr>
        <w:t> речью понимается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  <w:r w:rsidR="00E908FD" w:rsidRPr="00346AC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908FD" w:rsidRPr="00346AC7">
        <w:rPr>
          <w:rFonts w:ascii="Times New Roman" w:hAnsi="Times New Roman" w:cs="Times New Roman"/>
          <w:sz w:val="32"/>
          <w:szCs w:val="32"/>
        </w:rPr>
        <w:t>У детей старшего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дошкольного возраста развитие связной речи достигает довольно высокого уровня.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Дидактические игры </w:t>
      </w:r>
      <w:r w:rsidRPr="00346AC7">
        <w:rPr>
          <w:rFonts w:ascii="Times New Roman" w:hAnsi="Times New Roman" w:cs="Times New Roman"/>
          <w:sz w:val="32"/>
          <w:szCs w:val="32"/>
        </w:rPr>
        <w:t>способствуют интенсивному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 совершенствованию речевой деятельности детей.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>Именно в ходе игры выстраивается система взаимоотношений дошкольника с внешним миром, развиваются психические функции, среди которых речь занимает основное место. Ребенок, свободно выражая свои мысли и чувства, развивает в игре речевые навыки.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Игра </w:t>
      </w:r>
      <w:proofErr w:type="gramStart"/>
      <w:r w:rsidR="00AE0D79" w:rsidRPr="00346AC7">
        <w:rPr>
          <w:rFonts w:ascii="Times New Roman" w:hAnsi="Times New Roman" w:cs="Times New Roman"/>
          <w:sz w:val="32"/>
          <w:szCs w:val="32"/>
        </w:rPr>
        <w:t>дошкольников: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·</w:t>
      </w:r>
      <w:proofErr w:type="gramEnd"/>
      <w:r w:rsidR="00AE0D79" w:rsidRPr="00346AC7">
        <w:rPr>
          <w:rFonts w:ascii="Times New Roman" w:hAnsi="Times New Roman" w:cs="Times New Roman"/>
          <w:sz w:val="32"/>
          <w:szCs w:val="32"/>
        </w:rPr>
        <w:t xml:space="preserve"> побуждает детей к общению друг с другом;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· способствует закреплению навыков пользования инициативной речью;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· способствует совершенствованию разговорной речи;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· способствует обогащению словаря;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· оказывает влияние на формирование грамматического строя языка.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</w:r>
    </w:p>
    <w:p w:rsidR="00E908FD" w:rsidRPr="00346AC7" w:rsidRDefault="00346AC7" w:rsidP="00AE0D79">
      <w:pPr>
        <w:shd w:val="clear" w:color="auto" w:fill="FFFFFF"/>
        <w:spacing w:before="105" w:after="75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Дидактическая игра — одна из форм обучаемого воздействия педагогов на ребенка, в то же время игра — основной вид деятельности детей. </w:t>
      </w:r>
    </w:p>
    <w:p w:rsidR="00E908FD" w:rsidRPr="00346AC7" w:rsidRDefault="00346AC7" w:rsidP="00AE0D79">
      <w:pPr>
        <w:shd w:val="clear" w:color="auto" w:fill="FFFFFF"/>
        <w:spacing w:before="105" w:after="75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bookmarkStart w:id="0" w:name="_GoBack"/>
      <w:bookmarkEnd w:id="0"/>
      <w:r w:rsidR="00AE0D79" w:rsidRPr="00346AC7">
        <w:rPr>
          <w:rFonts w:ascii="Times New Roman" w:hAnsi="Times New Roman" w:cs="Times New Roman"/>
          <w:sz w:val="32"/>
          <w:szCs w:val="32"/>
        </w:rPr>
        <w:t xml:space="preserve">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 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  Игра помогает сделать любой учебный материал увлекательным, вызывает у </w:t>
      </w:r>
      <w:r w:rsidRPr="00346AC7">
        <w:rPr>
          <w:rFonts w:ascii="Times New Roman" w:hAnsi="Times New Roman" w:cs="Times New Roman"/>
          <w:sz w:val="32"/>
          <w:szCs w:val="32"/>
        </w:rPr>
        <w:t>детей глубокое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 удовлетворение, стимулирует работоспособность, облегчает процесс усвоения знаний.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</w:r>
    </w:p>
    <w:p w:rsidR="00346AC7" w:rsidRDefault="00346AC7" w:rsidP="00346AC7">
      <w:pPr>
        <w:pStyle w:val="a6"/>
        <w:shd w:val="clear" w:color="auto" w:fill="FFFFFF"/>
        <w:spacing w:before="105" w:after="75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</w:t>
      </w:r>
      <w:r w:rsidR="00AE0D79" w:rsidRPr="00346AC7">
        <w:rPr>
          <w:rFonts w:ascii="Times New Roman" w:hAnsi="Times New Roman" w:cs="Times New Roman"/>
          <w:sz w:val="32"/>
          <w:szCs w:val="32"/>
        </w:rPr>
        <w:t>Игра "Сочини предложение</w:t>
      </w:r>
      <w:r w:rsidRPr="00346AC7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346AC7" w:rsidRPr="00346AC7" w:rsidRDefault="00346AC7" w:rsidP="00346AC7">
      <w:pPr>
        <w:pStyle w:val="a6"/>
        <w:shd w:val="clear" w:color="auto" w:fill="FFFFFF"/>
        <w:spacing w:before="105" w:after="75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346AC7">
        <w:rPr>
          <w:rFonts w:ascii="Times New Roman" w:hAnsi="Times New Roman" w:cs="Times New Roman"/>
          <w:sz w:val="32"/>
          <w:szCs w:val="32"/>
        </w:rPr>
        <w:t> предлагает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 группе 2 карточки из детского лото, на которых изображены предметы. Группа садится полукругом, и по очереди каждый ребенок придумывает предложение, которое содержит названия двух задуманных предметов. Затем показываются два других предмета, и снова по кругу дети придумываю</w:t>
      </w:r>
      <w:r w:rsidR="00E908FD" w:rsidRPr="00346AC7">
        <w:rPr>
          <w:rFonts w:ascii="Times New Roman" w:hAnsi="Times New Roman" w:cs="Times New Roman"/>
          <w:sz w:val="32"/>
          <w:szCs w:val="32"/>
        </w:rPr>
        <w:t>т новые предложения.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 xml:space="preserve">2. Игра </w:t>
      </w:r>
      <w:r w:rsidRPr="00346AC7">
        <w:rPr>
          <w:rFonts w:ascii="Times New Roman" w:hAnsi="Times New Roman" w:cs="Times New Roman"/>
          <w:sz w:val="32"/>
          <w:szCs w:val="32"/>
        </w:rPr>
        <w:t>«Предлоги</w:t>
      </w:r>
      <w:r w:rsidR="00D2004D" w:rsidRPr="00346AC7">
        <w:rPr>
          <w:rFonts w:ascii="Times New Roman" w:hAnsi="Times New Roman" w:cs="Times New Roman"/>
          <w:sz w:val="32"/>
          <w:szCs w:val="32"/>
        </w:rPr>
        <w:t>».</w:t>
      </w:r>
      <w:r w:rsidR="0052041C" w:rsidRPr="00346AC7"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Предлагается картинка </w:t>
      </w:r>
      <w:r w:rsidRPr="00346AC7">
        <w:rPr>
          <w:rFonts w:ascii="Times New Roman" w:hAnsi="Times New Roman" w:cs="Times New Roman"/>
          <w:sz w:val="32"/>
          <w:szCs w:val="32"/>
        </w:rPr>
        <w:t>с предлогом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 и нужн</w:t>
      </w:r>
      <w:r w:rsidR="00E908FD" w:rsidRPr="00346AC7">
        <w:rPr>
          <w:rFonts w:ascii="Times New Roman" w:hAnsi="Times New Roman" w:cs="Times New Roman"/>
          <w:sz w:val="32"/>
          <w:szCs w:val="32"/>
        </w:rPr>
        <w:t>о составить предложение с ним.</w:t>
      </w:r>
      <w:r w:rsidR="00E908FD" w:rsidRPr="00346AC7">
        <w:rPr>
          <w:rFonts w:ascii="Times New Roman" w:hAnsi="Times New Roman" w:cs="Times New Roman"/>
          <w:sz w:val="32"/>
          <w:szCs w:val="32"/>
        </w:rPr>
        <w:br/>
        <w:t>3</w:t>
      </w:r>
      <w:r w:rsidR="00AE0D79" w:rsidRPr="00346AC7">
        <w:rPr>
          <w:rFonts w:ascii="Times New Roman" w:hAnsi="Times New Roman" w:cs="Times New Roman"/>
          <w:sz w:val="32"/>
          <w:szCs w:val="32"/>
        </w:rPr>
        <w:t>.Игра «Кто с какими буквами дружит</w:t>
      </w:r>
      <w:r w:rsidRPr="00346AC7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52041C" w:rsidRPr="00346AC7" w:rsidRDefault="00346AC7" w:rsidP="00346AC7">
      <w:pPr>
        <w:shd w:val="clear" w:color="auto" w:fill="FFFFFF"/>
        <w:spacing w:before="105" w:after="75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sectPr w:rsidR="0052041C" w:rsidRPr="00346AC7" w:rsidSect="00346AC7">
          <w:type w:val="continuous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346AC7">
        <w:rPr>
          <w:rFonts w:ascii="Times New Roman" w:hAnsi="Times New Roman" w:cs="Times New Roman"/>
          <w:sz w:val="32"/>
          <w:szCs w:val="32"/>
        </w:rPr>
        <w:t>На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 каждого игрока должна быть картинка животного. Например, у одного - слон, у другого - крокодил, у третьего - ёжик. Первый ребенок говорит: " Мой слон дружит с буквой "Х", потому, что у него есть хобот". </w:t>
      </w:r>
      <w:r w:rsidRPr="00346AC7">
        <w:rPr>
          <w:rFonts w:ascii="Times New Roman" w:hAnsi="Times New Roman" w:cs="Times New Roman"/>
          <w:sz w:val="32"/>
          <w:szCs w:val="32"/>
        </w:rPr>
        <w:t>Другой говорит</w:t>
      </w:r>
      <w:r w:rsidR="00AE0D79" w:rsidRPr="00346AC7">
        <w:rPr>
          <w:rFonts w:ascii="Times New Roman" w:hAnsi="Times New Roman" w:cs="Times New Roman"/>
          <w:sz w:val="32"/>
          <w:szCs w:val="32"/>
        </w:rPr>
        <w:t>: "А мой крокодил дружит с буквой "Р", потому, что живет в</w:t>
      </w:r>
      <w:r w:rsidR="00E908FD" w:rsidRPr="00346AC7">
        <w:rPr>
          <w:rFonts w:ascii="Times New Roman" w:hAnsi="Times New Roman" w:cs="Times New Roman"/>
          <w:sz w:val="32"/>
          <w:szCs w:val="32"/>
        </w:rPr>
        <w:t xml:space="preserve"> реке". </w:t>
      </w:r>
      <w:r w:rsidR="00AE0D79" w:rsidRPr="00346AC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52041C" w:rsidRPr="00346AC7" w:rsidRDefault="00AE0D79" w:rsidP="00AE0D79">
      <w:pPr>
        <w:shd w:val="clear" w:color="auto" w:fill="FFFFFF"/>
        <w:spacing w:before="105" w:after="75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46AC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Таким образом, через игру можно добиться довольно неплохих результатов развития речи. Дети при этом охотно идут на контакт, принимают активное участие, сами предлагают внести определенные поправки. В результате развивается и логическое мышление, и воображение, и самостоятельность; одновременно ребенок становится более внимательным, аккуратнее обращается со словами в речи, начинает чувствовать </w:t>
      </w:r>
      <w:r w:rsidR="00D2004D" w:rsidRPr="00346AC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строй и мелодику языка. </w:t>
      </w:r>
    </w:p>
    <w:p w:rsidR="00346AC7" w:rsidRDefault="00346AC7" w:rsidP="006664CC">
      <w:pPr>
        <w:shd w:val="clear" w:color="auto" w:fill="FFFFFF"/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46AC7" w:rsidRDefault="00346AC7" w:rsidP="006664CC">
      <w:pPr>
        <w:shd w:val="clear" w:color="auto" w:fill="FFFFFF"/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AE0D79" w:rsidRPr="00346AC7" w:rsidRDefault="00AE0D79" w:rsidP="006664CC">
      <w:pPr>
        <w:shd w:val="clear" w:color="auto" w:fill="FFFFFF"/>
        <w:spacing w:before="105" w:after="75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46AC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Пусть ваши дети говорят красивым и чистым языком!</w:t>
      </w:r>
    </w:p>
    <w:p w:rsidR="00FF1553" w:rsidRPr="00346AC7" w:rsidRDefault="00FF1553" w:rsidP="0052041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sectPr w:rsidR="00FF1553" w:rsidRPr="00346AC7" w:rsidSect="00346AC7">
      <w:type w:val="continuous"/>
      <w:pgSz w:w="11906" w:h="16838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5507"/>
    <w:multiLevelType w:val="hybridMultilevel"/>
    <w:tmpl w:val="EF28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D79"/>
    <w:rsid w:val="00346AC7"/>
    <w:rsid w:val="00517CEF"/>
    <w:rsid w:val="0052041C"/>
    <w:rsid w:val="00656180"/>
    <w:rsid w:val="006664CC"/>
    <w:rsid w:val="006E13DC"/>
    <w:rsid w:val="00A76DF6"/>
    <w:rsid w:val="00AE0D79"/>
    <w:rsid w:val="00D2004D"/>
    <w:rsid w:val="00E908FD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9A592-DA82-46AE-A675-6BD7E695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0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yadspix.com/tsclick-FDQCWPPK-JHFDQDB0?&amp;sa=mh&amp;sa1=&amp;sa2=&amp;sa3=&amp;sa4=&amp;sa5=&amp;bt=20&amp;pt=9&amp;lt=2&amp;tl=1&amp;im=NTY1LTAtMTQyNjQyMDUyNC0xNjUxOTc2NA%3D%3D&amp;fid=NDQ1NzU2Nzc1&amp;kw=%D1%81%D0%B2%D1%8F%D0%B7%D0%BD%D0%BE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2019-07-17T13:41:00Z</dcterms:created>
  <dcterms:modified xsi:type="dcterms:W3CDTF">2019-07-18T09:59:00Z</dcterms:modified>
</cp:coreProperties>
</file>