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72" w:rsidRPr="00766672" w:rsidRDefault="00766672" w:rsidP="00766672">
      <w:pPr>
        <w:spacing w:before="195" w:after="195" w:line="42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sz w:val="44"/>
          <w:szCs w:val="44"/>
          <w:highlight w:val="green"/>
          <w:lang w:eastAsia="ru-RU"/>
        </w:rPr>
        <w:t xml:space="preserve">Картотека </w:t>
      </w:r>
      <w:r w:rsidRPr="0076667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 </w:t>
      </w:r>
      <w:r w:rsidRPr="00766672">
        <w:rPr>
          <w:rFonts w:ascii="Times New Roman" w:eastAsia="Times New Roman" w:hAnsi="Times New Roman" w:cs="Times New Roman"/>
          <w:b/>
          <w:sz w:val="44"/>
          <w:szCs w:val="44"/>
          <w:highlight w:val="green"/>
          <w:lang w:eastAsia="ru-RU"/>
        </w:rPr>
        <w:t>дидактических игр на развитие внимания и памяти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развитые внимание и память ребёнка – залог успешного обучения в школе. Если у ребёнка хорошо развито внимание, то он следит за обстановкой в классе, внимательно слушает учителя, а значит хорошо запоминает учебную информацию. В начале школьного обучения наряду с вниманием огромную роль играет и память. В начальной школе вообще без развитой памяти никуда. Писать дети в первом классе ещё не умеют, поэтому всё необходимо запоминать, вплоть до домашнего задания. Ведущим видом </w:t>
      </w:r>
      <w:bookmarkStart w:id="0" w:name="_GoBack"/>
      <w:bookmarkEnd w:id="0"/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дошкольников является игра, поэтому самым эффективным способом развития памяти и внимания ребёнка является игра. Память и внимание сильно взаимосвязаны, поэтому игры, которые разработали, направлены на развитие и памяти и внимания.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представлены дидактические игры, которые направлены на развитие внимания и памяти и, в которые можно играть самостоятельно дома…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«Исчезнувший предмет»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5-ти лет, играть могут не менее двух человек.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кратковременную память детей; учить целенаправленно запоминать информацию, воспитывать честность.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Материалы: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мелких игрушек.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играет несколько детей самостоятельно, в начале игры нужно выбрать водящего, если же Вы играете с одним ребёнком, то целесообразно роль ведущего взять на себя. На стол ставятся несколько небольших игрушек. Детям предлагается запомнить находящиеся на столе предметы. Затем играющие отворачиваются, а ведущий прячет какой-то один предмет и предлагает участникам отгадать, какой предмет исчез. За каждый 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 ведущий даёт фишку. Выигрывает тот, кто соберёт больше всех фишек.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Примечание: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случаи, когда ребёнок не может справиться с игрой, т.к. ему необходимы средства овладения произвольным вниманием и запоминанием, которых ещё пока нет. В качестве такого средства был введён «указующий жест» пальцем (указывает сам ребёнок) и развёрнутое речевое описание тех объектов и их пространственного расположения, которое требуется запомнить и воспроизвести. Ребёнку предлагается брать каждую игрушку в руки (из тех, которые необходимо запомнить), рассматривать её, ощупывать, описывать внешний вид вслух, затем также вслух объяснять себе, где находится игрушка. «Объяснять себе» — это не случайно: другой человек вряд ли смог бы понять это объяснение, поскольку участники группы часто не владеют понятиями «левый», «правый», «верх», «низ». Вначале вся эта процедура совершается вслух, через некоторое время шёпотом, а потом про себя. Затем достаточно просто пальцем указать на игрушку. При соблюдении такого способа запоминания результат, как правило, неплохой. Как только ребёнок пытается просто запомнить, опять начинаются ошибки.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«Что изменилось?»</w:t>
      </w:r>
    </w:p>
    <w:p w:rsidR="00A0479D" w:rsidRPr="00766672" w:rsidRDefault="00A0479D" w:rsidP="00A0479D">
      <w:pPr>
        <w:spacing w:before="195" w:after="195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пяти лет, играть могут не менее двух игроков.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 и кратковременную память; воспитывать честность.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Материал: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небольших игрушек или других предметов, знакомых детям.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 ставится несколько небольших игрушек или других предметов, хорошо знакомых детям. Выбирается ведущий, который предлагает играющим запомнить, что и в каком порядке стоит на столе. Затем ведущий предлагается участникам отвернуться, а сам в это время меняет местами несколько игрушек и предлагает ребятам отгадать, что 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изменилось на столе. За каждый правильный ответ ведущий вручает фишку. Выигрывает тот, кто соберёт больше всех фишек.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эта игра окажется трудной для ребёнка, целесообразно применить тот же способ запоминания, что и в предыдущей игре.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«Пуговицы»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в возрасте от пяти лет (при условии самого простого подбора пуговиц). Играть могут двое человек.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и внимание дошкольников; учить способам запоминания предметов.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Материалы: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одинаковых набора пуговиц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одному для каждого играющего), причём ни одна пуговица, внутри набора не повторяется. Количество пуговиц из набора зависит от уровня сложности игры: чем сложнее игра, тем больше их используется, </w:t>
      </w:r>
      <w:proofErr w:type="gramStart"/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можно взять всего три пуговицы, но при этом, перед играющими лежит весь набор, из которого взяли эти пуговицы. У каждого играющего должно быть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игровое поле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представляющее собой квадрат, разделённый на клетки. Чем сложнее игра, тем больше должно содержаться клеток в квадрате. Для начала можно взять игровое поле, которое содержит четыре или шесть клеток.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Начинающий игру выставляет на своём поле три пуговицы из имеющегося у него набора пуговиц. Второй участник игры должен посмотреть на расположение пуговиц, запомнить, где какая пуговица лежит, после чего первый игрок накрывает своё поле платком или листом бумаги, а второй должен выбрать из своего набора пуговиц необходимые и расставить их соответствующим образом на своём игровом поле. Затем первый игрок открывает своё игровое поле, и оба проверяют правильность выполнения задания. Пока игра идёт на примитивном уровне, время запоминания и воспроизведения не учитывается, с усложнением игры ограничение времени должно стать одним из условий игры. Выигрывает тот играющий, который не допустил ни одной ошибки.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ребёнка, для которого эта игра окажется трудной, целесообразно применять тот же способ запоминания, что и в предыдущих двух играх.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Дидактическая игра «Хамелеон»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5-ти лет, играть могут сколько угодно человек, не менее двух. Игра проводится в виде соревнований.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и внимание дошкольников, учить внимательно слушать и быстро отвечать; закреплять названия цветов.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Материал: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 для играющих.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игры необходимо рассказать детям, кто такой хамелеон. Объяснить, что это ящерица, меняющая свою окраску в зависимости от того места, где она находится, чтобы её не было заметно. Например, если хамелеон забрался на серый камень, то он станет серым, а если он сидит на жёлтом песке, то он станет жёлтым. Затем ведущий начинает задавать играющим вопросы, какого цвета станет хамелеон, если он будет сидеть: в зелёной траве, на коричневом бревне, на чёрном камне, на сером асфальте, на шахматной доске и т.д. Дети должны быстро отвечать, после чего анализируются правильные и неправильные ответы. В начале игры время ответа не учитывается, важно только правильно ответить, но затем вводится дополнительное условие, что победителем будет тот, кто быстрее всех даст правильный ответ. За каждый быстрый и правильный ответ играющий получает фишку. Выигрывает тот, кто наберёт больше всех фишек.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«Зеркало»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могут до двух человек. Игра подойдёт детям от четырёх лет (зависит от сложности движений).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дошкольников, двигательную активность, память, фантазию.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lastRenderedPageBreak/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ведущий, все остальные – зеркало. Ведущий придумывает движении, а остальные должны в точности его повторить. Выигрывает тот, кто не ошибётся.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«Зашумлённые картинки»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может один человек. Игра предназначена для детей от 5 – 6 лет.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 xml:space="preserve">Цель игры: 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Материалы: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хаотично переплетающихся линий, за которыми скрыто изображение, а может быть и не одно.</w:t>
      </w:r>
    </w:p>
    <w:p w:rsidR="00A0479D" w:rsidRPr="00766672" w:rsidRDefault="00A0479D" w:rsidP="00A0479D">
      <w:pPr>
        <w:spacing w:after="0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85950" cy="2781300"/>
            <wp:effectExtent l="19050" t="0" r="0" b="0"/>
            <wp:docPr id="1" name="Рисунок 1" descr="зашумлённые картинки 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шумлённые картинки 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6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666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85950" cy="2695575"/>
            <wp:effectExtent l="19050" t="0" r="0" b="0"/>
            <wp:docPr id="2" name="Рисунок 2" descr="зашумлённые картинки 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шумлённые картинки 0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9D" w:rsidRPr="00766672" w:rsidRDefault="00A0479D" w:rsidP="00A0479D">
      <w:pPr>
        <w:spacing w:after="0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1524000"/>
            <wp:effectExtent l="19050" t="0" r="0" b="0"/>
            <wp:docPr id="3" name="Рисунок 3" descr="зашумлённые картинки 0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шумлённые картинки 0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6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666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2381250"/>
            <wp:effectExtent l="19050" t="0" r="0" b="0"/>
            <wp:docPr id="4" name="Рисунок 4" descr="зашумлённые картинки 0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шумлённые картинки 0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перед играющими картинка, на которой изображены хаотично переплетающиеся линии, за которыми скрыто изображение – его надо найти.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«Рыбаки»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может сколько угодно человек, не менее двух. Игра предназначена для детей от четырёх лет, если они знакомы с деятельностью рыбаков.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Цель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двигательную активность, память и фантазию.</w:t>
      </w:r>
    </w:p>
    <w:p w:rsidR="00A0479D" w:rsidRPr="00766672" w:rsidRDefault="00A0479D" w:rsidP="00A0479D">
      <w:pPr>
        <w:spacing w:before="195" w:after="195" w:line="42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00FF00"/>
          <w:lang w:eastAsia="ru-RU"/>
        </w:rPr>
        <w:t>Ход игры:</w:t>
      </w:r>
      <w:r w:rsidRPr="0076667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круг. Они – «рыбаки». Выбирается водящий, который встаёт в центр круга и показывает остальным движения «рыбаков»: «тянет сеть», «вынимает рыбу», «гребут вёслами», «закидывает удочку», «чинит сеть» и т.д. Тот, из играющих, который повторит движения неправильно, тот выходит из игры. А тот, кто повторял лучше всех, становится водящим.</w:t>
      </w:r>
    </w:p>
    <w:p w:rsidR="007845A9" w:rsidRPr="00766672" w:rsidRDefault="007845A9"/>
    <w:sectPr w:rsidR="007845A9" w:rsidRPr="00766672" w:rsidSect="007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79D"/>
    <w:rsid w:val="00766672"/>
    <w:rsid w:val="007845A9"/>
    <w:rsid w:val="00A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84B9B-ED64-468F-BDBC-43BC753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A9"/>
  </w:style>
  <w:style w:type="paragraph" w:styleId="1">
    <w:name w:val="heading 1"/>
    <w:basedOn w:val="a"/>
    <w:link w:val="10"/>
    <w:uiPriority w:val="9"/>
    <w:qFormat/>
    <w:rsid w:val="00A04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0479D"/>
  </w:style>
  <w:style w:type="character" w:customStyle="1" w:styleId="11">
    <w:name w:val="Дата1"/>
    <w:basedOn w:val="a0"/>
    <w:rsid w:val="00A0479D"/>
  </w:style>
  <w:style w:type="character" w:customStyle="1" w:styleId="apple-converted-space">
    <w:name w:val="apple-converted-space"/>
    <w:basedOn w:val="a0"/>
    <w:rsid w:val="00A0479D"/>
  </w:style>
  <w:style w:type="character" w:customStyle="1" w:styleId="entry-date">
    <w:name w:val="entry-date"/>
    <w:basedOn w:val="a0"/>
    <w:rsid w:val="00A0479D"/>
  </w:style>
  <w:style w:type="character" w:customStyle="1" w:styleId="author">
    <w:name w:val="author"/>
    <w:basedOn w:val="a0"/>
    <w:rsid w:val="00A0479D"/>
  </w:style>
  <w:style w:type="character" w:styleId="a3">
    <w:name w:val="Hyperlink"/>
    <w:basedOn w:val="a0"/>
    <w:uiPriority w:val="99"/>
    <w:semiHidden/>
    <w:unhideWhenUsed/>
    <w:rsid w:val="00A047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679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351609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wp-content/uploads/2013/06/zashumlyonnyie-kartinki-03-e137242013355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idetci.ru/wp-content/uploads/2013/06/zashumlyonnyie-kartinki-0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nashidetci.ru/wp-content/uploads/2013/06/ashumlyonnyie-kartinki-04.jpg" TargetMode="External"/><Relationship Id="rId4" Type="http://schemas.openxmlformats.org/officeDocument/2006/relationships/hyperlink" Target="http://nashidetci.ru/wp-content/uploads/2013/06/zashumlyonnyie-kartinki-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2015-10-21T16:14:00Z</dcterms:created>
  <dcterms:modified xsi:type="dcterms:W3CDTF">2019-07-18T12:04:00Z</dcterms:modified>
</cp:coreProperties>
</file>